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27" w:rsidRPr="00213C27" w:rsidRDefault="00213C27" w:rsidP="00213C27">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213C27">
        <w:rPr>
          <w:rFonts w:ascii="Times New Roman" w:eastAsia="Times New Roman" w:hAnsi="Times New Roman" w:cs="Times New Roman"/>
          <w:b/>
          <w:bCs/>
          <w:kern w:val="36"/>
          <w:sz w:val="48"/>
          <w:szCs w:val="48"/>
          <w:lang w:eastAsia="et-EE"/>
        </w:rPr>
        <w:t>Juhend notaribüroo välise tähistuse ning väljaspool notaribürood ja tööpiirkonda ametitoimingute tegemise kohta</w:t>
      </w:r>
    </w:p>
    <w:p w:rsidR="001C009D" w:rsidRDefault="00213C27" w:rsidP="00213C27">
      <w:pPr>
        <w:spacing w:after="0"/>
      </w:pPr>
      <w:r w:rsidRPr="00213C27">
        <w:rPr>
          <w:rFonts w:ascii="Times New Roman" w:eastAsia="Times New Roman" w:hAnsi="Times New Roman" w:cs="Times New Roman"/>
          <w:i/>
          <w:sz w:val="24"/>
          <w:szCs w:val="24"/>
          <w:lang w:eastAsia="et-EE"/>
        </w:rPr>
        <w:t xml:space="preserve">Kinnitatud Notarite Koja </w:t>
      </w:r>
      <w:r>
        <w:rPr>
          <w:rFonts w:ascii="Times New Roman" w:eastAsia="Times New Roman" w:hAnsi="Times New Roman" w:cs="Times New Roman"/>
          <w:i/>
          <w:sz w:val="24"/>
          <w:szCs w:val="24"/>
          <w:lang w:eastAsia="et-EE"/>
        </w:rPr>
        <w:t>üld</w:t>
      </w:r>
      <w:r w:rsidRPr="00213C27">
        <w:rPr>
          <w:rFonts w:ascii="Times New Roman" w:eastAsia="Times New Roman" w:hAnsi="Times New Roman" w:cs="Times New Roman"/>
          <w:i/>
          <w:sz w:val="24"/>
          <w:szCs w:val="24"/>
          <w:lang w:eastAsia="et-EE"/>
        </w:rPr>
        <w:t>koosolekul 26.03.2010</w:t>
      </w:r>
      <w:r w:rsidRPr="00213C27">
        <w:rPr>
          <w:rFonts w:ascii="Times New Roman" w:eastAsia="Times New Roman" w:hAnsi="Times New Roman" w:cs="Times New Roman"/>
          <w:sz w:val="24"/>
          <w:szCs w:val="24"/>
          <w:lang w:eastAsia="et-EE"/>
        </w:rPr>
        <w:t xml:space="preserve"> </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r>
      <w:r>
        <w:rPr>
          <w:rFonts w:ascii="Times New Roman" w:eastAsia="Times New Roman" w:hAnsi="Times New Roman" w:cs="Times New Roman"/>
          <w:b/>
          <w:sz w:val="24"/>
          <w:szCs w:val="24"/>
          <w:lang w:eastAsia="et-EE"/>
        </w:rPr>
        <w:t xml:space="preserve">  </w:t>
      </w:r>
      <w:r w:rsidRPr="00213C27">
        <w:rPr>
          <w:rFonts w:ascii="Times New Roman" w:eastAsia="Times New Roman" w:hAnsi="Times New Roman" w:cs="Times New Roman"/>
          <w:b/>
          <w:sz w:val="24"/>
          <w:szCs w:val="24"/>
          <w:lang w:eastAsia="et-EE"/>
        </w:rPr>
        <w:t>I Notaribüroo väline tähistus</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1. Hoonele, kus asuvad notari ametiruumid, paigutatakse ametisilt. Ametisildil on Eesti riigivapi kujutis ja sõna "NOTAR" ning see valmistatakse kõigile notaritele kujunduselt ühtsena. Kui samas hoones töötab mitu notarit, piisab ühest ametisildist.</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 xml:space="preserve">2. Notaribürool peab hoonesiseselt olema eraldi sissekäik, mis tuleb tähistada sõna "NOTAR" või „NOTARIBÜROO” sisaldava sildiga. </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3. Koos ametisildiga võib hoonele ja notaribüroo sissekäigule paigutada nimesildi, mis sisaldab ametinimetust.</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4. Notaribüroo asukohale on lubatud osutada ka hoonesiseste ja/või -väliste täiendavate viidetega. Kui majajuhtidel on märgitud hoones asuvate büroode andmed, on notaril lubatud majajuhil oma andmeid sarnaselt teiste büroodega kajastada.</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r>
      <w:r>
        <w:rPr>
          <w:rFonts w:ascii="Times New Roman" w:eastAsia="Times New Roman" w:hAnsi="Times New Roman" w:cs="Times New Roman"/>
          <w:sz w:val="24"/>
          <w:szCs w:val="24"/>
          <w:lang w:eastAsia="et-EE"/>
        </w:rPr>
        <w:t xml:space="preserve">  </w:t>
      </w:r>
      <w:r w:rsidRPr="00213C27">
        <w:rPr>
          <w:rFonts w:ascii="Times New Roman" w:eastAsia="Times New Roman" w:hAnsi="Times New Roman" w:cs="Times New Roman"/>
          <w:b/>
          <w:sz w:val="24"/>
          <w:szCs w:val="24"/>
          <w:lang w:eastAsia="et-EE"/>
        </w:rPr>
        <w:t>II Väljaspool notaribürood ja notari tööpiirkonda ametitoimingute tegemine</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5. Notar teeb ametitoiminguid üldjuhul oma büroo ruumides.</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6. Põhjendatud juhul teeb notar toimingut taotleva isiku soovil ametitoimingu oma tööpiirkonnas isiku poolt näidatud kohas. Notar võib avaldajate soovil abielu sõlmimise kinnitada väljaspool oma bürood ja tööpiirkonda.</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 xml:space="preserve">7. Erapooletuse tagamiseks ei tõestata lepinguid ühe lepinguosalise töö- ja ametiruumides, erandeid võib teha eestseisuse loal. </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8. Väljaspool tööpiirkonda võib toiminguid teha erandjuhtudel, kui see on otstarbekas lähtudes teise tööpiirkonna notarite büroode asukohast, transpordivõimalustest või muudel mõjuvatel põhjustel Notarite Koja eestseisuse eelneval loal.</w:t>
      </w:r>
      <w:r w:rsidRPr="00213C27">
        <w:rPr>
          <w:rFonts w:ascii="Times New Roman" w:eastAsia="Times New Roman" w:hAnsi="Times New Roman" w:cs="Times New Roman"/>
          <w:sz w:val="24"/>
          <w:szCs w:val="24"/>
          <w:lang w:eastAsia="et-EE"/>
        </w:rPr>
        <w:br/>
      </w:r>
      <w:r w:rsidRPr="00213C27">
        <w:rPr>
          <w:rFonts w:ascii="Times New Roman" w:eastAsia="Times New Roman" w:hAnsi="Times New Roman" w:cs="Times New Roman"/>
          <w:sz w:val="24"/>
          <w:szCs w:val="24"/>
          <w:lang w:eastAsia="et-EE"/>
        </w:rPr>
        <w:br/>
        <w:t>9. Eestseisuse eelnev luba toimingu tegemiseks väljaspool tööpiirkonda ei ole vajalik edasilükkamatu vajaduse korral, kui vastava tööpiirkonna notar ei ole toimingu vajajale kättesaadav. Sellisel juhul peab notar väljaspool tööpiirkonda tehtud toimingust teatama eestseisusele kirjalikult, selgitades ühtlasi toimingu edasilükkamatust.</w:t>
      </w:r>
      <w:r w:rsidRPr="00213C27">
        <w:rPr>
          <w:rFonts w:ascii="Times New Roman" w:eastAsia="Times New Roman" w:hAnsi="Times New Roman" w:cs="Times New Roman"/>
          <w:sz w:val="24"/>
          <w:szCs w:val="24"/>
          <w:lang w:eastAsia="et-EE"/>
        </w:rPr>
        <w:br/>
      </w:r>
      <w:bookmarkStart w:id="0" w:name="_GoBack"/>
      <w:bookmarkEnd w:id="0"/>
      <w:r w:rsidRPr="00213C27">
        <w:rPr>
          <w:rFonts w:ascii="Times New Roman" w:eastAsia="Times New Roman" w:hAnsi="Times New Roman" w:cs="Times New Roman"/>
          <w:sz w:val="24"/>
          <w:szCs w:val="24"/>
          <w:lang w:eastAsia="et-EE"/>
        </w:rPr>
        <w:lastRenderedPageBreak/>
        <w:t>10. Notariaadiseaduse § 39 lõikes 3 sätestatud juhtudel määrab õigustatud notari justiitsminister. Notar esitab taotluse Notarite Koja kaudu.</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8E"/>
    <w:rsid w:val="001C009D"/>
    <w:rsid w:val="00213C27"/>
    <w:rsid w:val="00291483"/>
    <w:rsid w:val="00C45A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8092">
      <w:bodyDiv w:val="1"/>
      <w:marLeft w:val="0"/>
      <w:marRight w:val="0"/>
      <w:marTop w:val="0"/>
      <w:marBottom w:val="0"/>
      <w:divBdr>
        <w:top w:val="none" w:sz="0" w:space="0" w:color="auto"/>
        <w:left w:val="none" w:sz="0" w:space="0" w:color="auto"/>
        <w:bottom w:val="none" w:sz="0" w:space="0" w:color="auto"/>
        <w:right w:val="none" w:sz="0" w:space="0" w:color="auto"/>
      </w:divBdr>
      <w:divsChild>
        <w:div w:id="561914060">
          <w:marLeft w:val="0"/>
          <w:marRight w:val="0"/>
          <w:marTop w:val="0"/>
          <w:marBottom w:val="0"/>
          <w:divBdr>
            <w:top w:val="none" w:sz="0" w:space="0" w:color="auto"/>
            <w:left w:val="none" w:sz="0" w:space="0" w:color="auto"/>
            <w:bottom w:val="none" w:sz="0" w:space="0" w:color="auto"/>
            <w:right w:val="none" w:sz="0" w:space="0" w:color="auto"/>
          </w:divBdr>
          <w:divsChild>
            <w:div w:id="235673496">
              <w:marLeft w:val="0"/>
              <w:marRight w:val="0"/>
              <w:marTop w:val="0"/>
              <w:marBottom w:val="0"/>
              <w:divBdr>
                <w:top w:val="none" w:sz="0" w:space="0" w:color="auto"/>
                <w:left w:val="none" w:sz="0" w:space="0" w:color="auto"/>
                <w:bottom w:val="none" w:sz="0" w:space="0" w:color="auto"/>
                <w:right w:val="none" w:sz="0" w:space="0" w:color="auto"/>
              </w:divBdr>
              <w:divsChild>
                <w:div w:id="1067416501">
                  <w:marLeft w:val="0"/>
                  <w:marRight w:val="0"/>
                  <w:marTop w:val="0"/>
                  <w:marBottom w:val="0"/>
                  <w:divBdr>
                    <w:top w:val="none" w:sz="0" w:space="0" w:color="auto"/>
                    <w:left w:val="none" w:sz="0" w:space="0" w:color="auto"/>
                    <w:bottom w:val="none" w:sz="0" w:space="0" w:color="auto"/>
                    <w:right w:val="none" w:sz="0" w:space="0" w:color="auto"/>
                  </w:divBdr>
                  <w:divsChild>
                    <w:div w:id="3214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1822</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2</cp:revision>
  <dcterms:created xsi:type="dcterms:W3CDTF">2020-01-10T11:45:00Z</dcterms:created>
  <dcterms:modified xsi:type="dcterms:W3CDTF">2020-01-10T11:46:00Z</dcterms:modified>
</cp:coreProperties>
</file>